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1" w:rsidRDefault="00B94601" w:rsidP="00B94601">
      <w:pPr>
        <w:pStyle w:val="a9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94601" w:rsidTr="00B50F9A">
        <w:trPr>
          <w:tblCellSpacing w:w="22" w:type="dxa"/>
        </w:trPr>
        <w:tc>
          <w:tcPr>
            <w:tcW w:w="5000" w:type="pct"/>
            <w:hideMark/>
          </w:tcPr>
          <w:p w:rsidR="00B94601" w:rsidRDefault="00B94601" w:rsidP="00B50F9A">
            <w:pPr>
              <w:pStyle w:val="a9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9 грудня 2022 р. N 1377</w:t>
            </w:r>
          </w:p>
        </w:tc>
      </w:tr>
    </w:tbl>
    <w:p w:rsidR="00B94601" w:rsidRDefault="00B94601" w:rsidP="00B94601">
      <w:pPr>
        <w:pStyle w:val="a9"/>
        <w:jc w:val="both"/>
      </w:pPr>
      <w:r>
        <w:br w:type="textWrapping" w:clear="all"/>
      </w:r>
    </w:p>
    <w:p w:rsidR="00B94601" w:rsidRPr="009762F2" w:rsidRDefault="00B94601" w:rsidP="00B94601">
      <w:pPr>
        <w:pStyle w:val="3"/>
        <w:jc w:val="center"/>
        <w:rPr>
          <w:rFonts w:eastAsia="Times New Roman"/>
        </w:rPr>
      </w:pPr>
      <w:r w:rsidRPr="009762F2">
        <w:rPr>
          <w:rFonts w:eastAsia="Times New Roman"/>
        </w:rPr>
        <w:t>ЗМІНИ,</w:t>
      </w:r>
      <w:r w:rsidRPr="009762F2">
        <w:rPr>
          <w:rFonts w:eastAsia="Times New Roman"/>
        </w:rPr>
        <w:br/>
        <w:t>що вносяться до Порядку електронного адміністрування податку на додану вартість</w:t>
      </w:r>
    </w:p>
    <w:p w:rsidR="00B94601" w:rsidRPr="009762F2" w:rsidRDefault="00B94601" w:rsidP="00B94601">
      <w:pPr>
        <w:pStyle w:val="a9"/>
        <w:jc w:val="both"/>
      </w:pPr>
      <w:r w:rsidRPr="009762F2">
        <w:t>1. У пункті 9:</w:t>
      </w:r>
      <w:bookmarkStart w:id="0" w:name="_GoBack"/>
      <w:bookmarkEnd w:id="0"/>
    </w:p>
    <w:p w:rsidR="00B94601" w:rsidRPr="009762F2" w:rsidRDefault="00B94601" w:rsidP="00B94601">
      <w:pPr>
        <w:pStyle w:val="a9"/>
        <w:jc w:val="both"/>
      </w:pPr>
      <w:r w:rsidRPr="009762F2">
        <w:t>1) доповнити пункт після абзацу третього новим абзацом такого змісту:</w:t>
      </w:r>
    </w:p>
    <w:p w:rsidR="00B94601" w:rsidRPr="009762F2" w:rsidRDefault="00B94601" w:rsidP="00B94601">
      <w:pPr>
        <w:pStyle w:val="a9"/>
        <w:jc w:val="both"/>
      </w:pPr>
      <w:r w:rsidRPr="009762F2">
        <w:t xml:space="preserve">"Не враховуються під час </w:t>
      </w:r>
      <w:proofErr w:type="spellStart"/>
      <w:r w:rsidRPr="009762F2">
        <w:t>разрахунку</w:t>
      </w:r>
      <w:proofErr w:type="spellEnd"/>
      <w:r w:rsidRPr="009762F2">
        <w:t xml:space="preserve"> показника </w:t>
      </w:r>
      <w:r w:rsidRPr="009762F2">
        <w:rPr>
          <w:rFonts w:ascii="Symbol" w:hAnsi="Symbol"/>
        </w:rPr>
        <w:t></w:t>
      </w:r>
      <w:r w:rsidRPr="009762F2">
        <w:rPr>
          <w:sz w:val="15"/>
          <w:szCs w:val="15"/>
          <w:vertAlign w:val="subscript"/>
        </w:rPr>
        <w:t xml:space="preserve"> </w:t>
      </w:r>
      <w:proofErr w:type="spellStart"/>
      <w:r w:rsidRPr="009762F2">
        <w:rPr>
          <w:sz w:val="15"/>
          <w:szCs w:val="15"/>
          <w:vertAlign w:val="subscript"/>
        </w:rPr>
        <w:t>НаклОтр</w:t>
      </w:r>
      <w:proofErr w:type="spellEnd"/>
      <w:r w:rsidRPr="009762F2">
        <w:t xml:space="preserve"> суми податку за отриманими платником податку податковими накладними та/або розрахунками коригування, зареєстрованими в Реєстрі, що складені за операціями, дата виникнення податкових зобов'язань за якими припадає (припадала) на період, протягом якого платник податку застосовував спрощену систему оподаткування з урахуванням особливостей оподаткування, встановлених пунктом 9 підрозділу 8 розділу XX "Перехідні положення" Кодексу;".</w:t>
      </w:r>
    </w:p>
    <w:p w:rsidR="00B94601" w:rsidRPr="009762F2" w:rsidRDefault="00B94601" w:rsidP="00B94601">
      <w:pPr>
        <w:pStyle w:val="a9"/>
        <w:jc w:val="both"/>
      </w:pPr>
      <w:r w:rsidRPr="009762F2">
        <w:t>У зв'язку з цим абзаци четвертий - тридцять другий вважати відповідно абзацами п'ятим - тридцять третім;</w:t>
      </w:r>
    </w:p>
    <w:p w:rsidR="00B94601" w:rsidRPr="009762F2" w:rsidRDefault="00B94601" w:rsidP="00B94601">
      <w:pPr>
        <w:pStyle w:val="a9"/>
        <w:jc w:val="both"/>
      </w:pPr>
      <w:r w:rsidRPr="009762F2">
        <w:t>2) доповнити пункт абзацом такого змісту:</w:t>
      </w:r>
    </w:p>
    <w:p w:rsidR="00B94601" w:rsidRPr="009762F2" w:rsidRDefault="00B94601" w:rsidP="00B94601">
      <w:pPr>
        <w:pStyle w:val="a9"/>
        <w:jc w:val="both"/>
      </w:pPr>
      <w:r w:rsidRPr="009762F2">
        <w:t>"Для осіб, реєстрація яких платником податку є призупиненою відповідно до пункту 9 підрозділу 8 розділу XX "Перехідні положення" Кодексу, обрахунок показників, визначених цим пунктом, призупиняється на період використання особливостей оподаткування, встановлених пунктом 9 підрозділу 8 розділу XX "Перехідні положення" Кодексу, та продовжує обраховуватися після відновлення реєстрації відповідних осіб платниками податку з 1 числа місяця, наступного за місяцем, у якому припинено використання особливостей оподаткування, встановлених пунктом 9 підрозділу 8 розділу XX "Перехідні положення" Кодексу.".</w:t>
      </w:r>
    </w:p>
    <w:p w:rsidR="00B94601" w:rsidRPr="009762F2" w:rsidRDefault="00B94601" w:rsidP="00B94601">
      <w:pPr>
        <w:pStyle w:val="a9"/>
        <w:jc w:val="both"/>
      </w:pPr>
      <w:r w:rsidRPr="009762F2">
        <w:t xml:space="preserve">2. В абзаці першому пункту 28 цифри і слово "28. Тимчасово" замінити цифрами і </w:t>
      </w:r>
      <w:r w:rsidR="00912C4E" w:rsidRPr="009762F2">
        <w:br/>
        <w:t>словом "28</w:t>
      </w:r>
      <w:r w:rsidR="00912C4E" w:rsidRPr="009762F2">
        <w:rPr>
          <w:vertAlign w:val="superscript"/>
        </w:rPr>
        <w:t>1</w:t>
      </w:r>
      <w:r w:rsidRPr="009762F2">
        <w:t>. Тимчасово".</w:t>
      </w:r>
    </w:p>
    <w:sectPr w:rsidR="00B94601" w:rsidRPr="009762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EB7"/>
    <w:multiLevelType w:val="hybridMultilevel"/>
    <w:tmpl w:val="65060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8D"/>
    <w:rsid w:val="00001244"/>
    <w:rsid w:val="000A0FDD"/>
    <w:rsid w:val="000B10F6"/>
    <w:rsid w:val="000B11A2"/>
    <w:rsid w:val="000E6349"/>
    <w:rsid w:val="0011517F"/>
    <w:rsid w:val="0013178D"/>
    <w:rsid w:val="00142CF7"/>
    <w:rsid w:val="00182927"/>
    <w:rsid w:val="001C5880"/>
    <w:rsid w:val="001E3582"/>
    <w:rsid w:val="0025047A"/>
    <w:rsid w:val="0030742E"/>
    <w:rsid w:val="003147CE"/>
    <w:rsid w:val="003303EC"/>
    <w:rsid w:val="00342245"/>
    <w:rsid w:val="0039261A"/>
    <w:rsid w:val="003B0698"/>
    <w:rsid w:val="003B1409"/>
    <w:rsid w:val="003E6081"/>
    <w:rsid w:val="004074F3"/>
    <w:rsid w:val="004A3165"/>
    <w:rsid w:val="004C0D26"/>
    <w:rsid w:val="004C203B"/>
    <w:rsid w:val="004C7AA6"/>
    <w:rsid w:val="004D35CD"/>
    <w:rsid w:val="005048AF"/>
    <w:rsid w:val="005412A5"/>
    <w:rsid w:val="0055597B"/>
    <w:rsid w:val="005568A6"/>
    <w:rsid w:val="0056473D"/>
    <w:rsid w:val="00585AB8"/>
    <w:rsid w:val="005A29E7"/>
    <w:rsid w:val="005A4C16"/>
    <w:rsid w:val="00630CDA"/>
    <w:rsid w:val="00671F85"/>
    <w:rsid w:val="006C394C"/>
    <w:rsid w:val="00710678"/>
    <w:rsid w:val="00736055"/>
    <w:rsid w:val="00773EAF"/>
    <w:rsid w:val="007A6A17"/>
    <w:rsid w:val="007D1D79"/>
    <w:rsid w:val="00860EAD"/>
    <w:rsid w:val="00870D9E"/>
    <w:rsid w:val="00884E1C"/>
    <w:rsid w:val="008871B4"/>
    <w:rsid w:val="0089303A"/>
    <w:rsid w:val="008A66BF"/>
    <w:rsid w:val="008B2941"/>
    <w:rsid w:val="00912C4E"/>
    <w:rsid w:val="00937BDA"/>
    <w:rsid w:val="009725E9"/>
    <w:rsid w:val="009762F2"/>
    <w:rsid w:val="00982D9C"/>
    <w:rsid w:val="009C5946"/>
    <w:rsid w:val="009D0F2A"/>
    <w:rsid w:val="00A04692"/>
    <w:rsid w:val="00A32CDC"/>
    <w:rsid w:val="00A75897"/>
    <w:rsid w:val="00B77441"/>
    <w:rsid w:val="00B829B4"/>
    <w:rsid w:val="00B94601"/>
    <w:rsid w:val="00BE649B"/>
    <w:rsid w:val="00C21EB6"/>
    <w:rsid w:val="00C31529"/>
    <w:rsid w:val="00C7772A"/>
    <w:rsid w:val="00C94E66"/>
    <w:rsid w:val="00CB0C9A"/>
    <w:rsid w:val="00D65677"/>
    <w:rsid w:val="00DC417D"/>
    <w:rsid w:val="00DE3FF6"/>
    <w:rsid w:val="00EA7147"/>
    <w:rsid w:val="00F45BDE"/>
    <w:rsid w:val="00FA5EFE"/>
    <w:rsid w:val="00FC37E3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94601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B94601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178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3178D"/>
    <w:pPr>
      <w:jc w:val="center"/>
    </w:pPr>
    <w:rPr>
      <w:sz w:val="32"/>
    </w:rPr>
  </w:style>
  <w:style w:type="character" w:customStyle="1" w:styleId="a5">
    <w:name w:val="Название Знак"/>
    <w:aliases w:val="Знак Знак"/>
    <w:basedOn w:val="a0"/>
    <w:link w:val="a6"/>
    <w:locked/>
    <w:rsid w:val="0013178D"/>
    <w:rPr>
      <w:b/>
      <w:bCs/>
      <w:sz w:val="28"/>
      <w:lang w:eastAsia="ru-RU"/>
    </w:rPr>
  </w:style>
  <w:style w:type="paragraph" w:styleId="a6">
    <w:name w:val="Title"/>
    <w:aliases w:val="Знак"/>
    <w:basedOn w:val="a"/>
    <w:link w:val="a5"/>
    <w:qFormat/>
    <w:rsid w:val="0013178D"/>
    <w:pPr>
      <w:jc w:val="center"/>
    </w:pPr>
    <w:rPr>
      <w:rFonts w:asciiTheme="minorHAnsi" w:eastAsiaTheme="minorHAnsi" w:hAnsiTheme="minorHAnsi" w:cstheme="minorBidi"/>
      <w:b/>
      <w:bCs/>
      <w:sz w:val="28"/>
      <w:szCs w:val="22"/>
    </w:rPr>
  </w:style>
  <w:style w:type="character" w:customStyle="1" w:styleId="1">
    <w:name w:val="Название Знак1"/>
    <w:basedOn w:val="a0"/>
    <w:uiPriority w:val="10"/>
    <w:rsid w:val="00131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semiHidden/>
    <w:unhideWhenUsed/>
    <w:rsid w:val="0013178D"/>
    <w:pPr>
      <w:jc w:val="center"/>
    </w:pPr>
    <w:rPr>
      <w:b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1317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60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94601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unhideWhenUsed/>
    <w:rsid w:val="00B94601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B946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94601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B94601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178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3178D"/>
    <w:pPr>
      <w:jc w:val="center"/>
    </w:pPr>
    <w:rPr>
      <w:sz w:val="32"/>
    </w:rPr>
  </w:style>
  <w:style w:type="character" w:customStyle="1" w:styleId="a5">
    <w:name w:val="Название Знак"/>
    <w:aliases w:val="Знак Знак"/>
    <w:basedOn w:val="a0"/>
    <w:link w:val="a6"/>
    <w:locked/>
    <w:rsid w:val="0013178D"/>
    <w:rPr>
      <w:b/>
      <w:bCs/>
      <w:sz w:val="28"/>
      <w:lang w:eastAsia="ru-RU"/>
    </w:rPr>
  </w:style>
  <w:style w:type="paragraph" w:styleId="a6">
    <w:name w:val="Title"/>
    <w:aliases w:val="Знак"/>
    <w:basedOn w:val="a"/>
    <w:link w:val="a5"/>
    <w:qFormat/>
    <w:rsid w:val="0013178D"/>
    <w:pPr>
      <w:jc w:val="center"/>
    </w:pPr>
    <w:rPr>
      <w:rFonts w:asciiTheme="minorHAnsi" w:eastAsiaTheme="minorHAnsi" w:hAnsiTheme="minorHAnsi" w:cstheme="minorBidi"/>
      <w:b/>
      <w:bCs/>
      <w:sz w:val="28"/>
      <w:szCs w:val="22"/>
    </w:rPr>
  </w:style>
  <w:style w:type="character" w:customStyle="1" w:styleId="1">
    <w:name w:val="Название Знак1"/>
    <w:basedOn w:val="a0"/>
    <w:uiPriority w:val="10"/>
    <w:rsid w:val="00131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semiHidden/>
    <w:unhideWhenUsed/>
    <w:rsid w:val="0013178D"/>
    <w:pPr>
      <w:jc w:val="center"/>
    </w:pPr>
    <w:rPr>
      <w:b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1317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60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94601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unhideWhenUsed/>
    <w:rsid w:val="00B94601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B946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ІВАНИЦЬКА МАРИНА ОЛЕКСАНДРІВНА</cp:lastModifiedBy>
  <cp:revision>56</cp:revision>
  <cp:lastPrinted>2021-02-23T14:46:00Z</cp:lastPrinted>
  <dcterms:created xsi:type="dcterms:W3CDTF">2020-07-31T11:02:00Z</dcterms:created>
  <dcterms:modified xsi:type="dcterms:W3CDTF">2022-12-14T13:11:00Z</dcterms:modified>
</cp:coreProperties>
</file>